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33" w:rsidRPr="00CF6B8A" w:rsidRDefault="00EB0833" w:rsidP="00EB0833">
      <w:pPr>
        <w:spacing w:after="0" w:line="240" w:lineRule="auto"/>
        <w:ind w:left="720" w:right="864"/>
        <w:jc w:val="both"/>
        <w:outlineLvl w:val="0"/>
        <w:rPr>
          <w:b/>
        </w:rPr>
      </w:pPr>
      <w:r w:rsidRPr="00CF6B8A">
        <w:rPr>
          <w:b/>
        </w:rPr>
        <w:t>HPCL-Mittal Energy selects LyondellBasell’s polypropylene technology for Bathinda plant</w:t>
      </w:r>
    </w:p>
    <w:p w:rsidR="00EB0833" w:rsidRPr="001B0960" w:rsidRDefault="00EB0833" w:rsidP="00EB0833">
      <w:pPr>
        <w:spacing w:after="0" w:line="240" w:lineRule="auto"/>
        <w:ind w:left="720" w:right="864"/>
        <w:jc w:val="both"/>
        <w:outlineLvl w:val="0"/>
        <w:rPr>
          <w:rStyle w:val="Hyperlink"/>
          <w:rFonts w:cs="Calibri"/>
          <w:color w:val="808080"/>
          <w:u w:val="none"/>
        </w:rPr>
      </w:pPr>
      <w:r w:rsidRPr="009B76B5">
        <w:rPr>
          <w:rStyle w:val="Hyperlink"/>
          <w:rFonts w:cs="Calibri"/>
          <w:color w:val="808080"/>
          <w:u w:val="none"/>
        </w:rPr>
        <w:t>chemengonline.com</w:t>
      </w:r>
      <w:r>
        <w:rPr>
          <w:rStyle w:val="Hyperlink"/>
          <w:rFonts w:cs="Calibri"/>
          <w:color w:val="808080"/>
          <w:u w:val="none"/>
        </w:rPr>
        <w:t>, 15</w:t>
      </w:r>
      <w:r w:rsidRPr="001B0960">
        <w:rPr>
          <w:rStyle w:val="Hyperlink"/>
          <w:rFonts w:cs="Calibri"/>
          <w:color w:val="808080"/>
          <w:u w:val="none"/>
        </w:rPr>
        <w:t xml:space="preserve">th Feb 2019 </w:t>
      </w:r>
    </w:p>
    <w:p w:rsidR="00EB0833" w:rsidRPr="00CF6B8A" w:rsidRDefault="00EB0833" w:rsidP="00EB0833">
      <w:pPr>
        <w:spacing w:after="0" w:line="240" w:lineRule="auto"/>
        <w:ind w:left="720" w:right="864"/>
        <w:jc w:val="both"/>
        <w:outlineLvl w:val="0"/>
        <w:rPr>
          <w:b/>
        </w:rPr>
      </w:pPr>
    </w:p>
    <w:p w:rsidR="00EB0833" w:rsidRPr="00CF6B8A" w:rsidRDefault="00EB0833" w:rsidP="00EB0833">
      <w:pPr>
        <w:spacing w:after="0" w:line="240" w:lineRule="auto"/>
        <w:ind w:left="720" w:right="864"/>
        <w:jc w:val="both"/>
        <w:outlineLvl w:val="0"/>
      </w:pPr>
      <w:r w:rsidRPr="00CF6B8A">
        <w:t>LyondellBasell (Rotterdam, the Netherlands; www.lyondellbasell.com) announced that HPCL-Mittal Energy Ltd. (HMEL), has selected LyondellBasell’s fifth generation Spheripol polypropylene process technology for a 500,000 metric tons per year (m.t</w:t>
      </w:r>
      <w:proofErr w:type="gramStart"/>
      <w:r w:rsidRPr="00CF6B8A">
        <w:t>./</w:t>
      </w:r>
      <w:proofErr w:type="gramEnd"/>
      <w:r w:rsidRPr="00CF6B8A">
        <w:t>yr) plant in Bathinda, India.</w:t>
      </w:r>
    </w:p>
    <w:p w:rsidR="00EB0833" w:rsidRPr="00CF6B8A" w:rsidRDefault="00EB0833" w:rsidP="00EB0833">
      <w:pPr>
        <w:spacing w:after="0" w:line="240" w:lineRule="auto"/>
        <w:ind w:left="720" w:right="864"/>
        <w:jc w:val="both"/>
        <w:outlineLvl w:val="0"/>
      </w:pPr>
    </w:p>
    <w:p w:rsidR="00EB0833" w:rsidRPr="00CF6B8A" w:rsidRDefault="00EB0833" w:rsidP="00EB0833">
      <w:pPr>
        <w:spacing w:after="0" w:line="240" w:lineRule="auto"/>
        <w:ind w:left="720" w:right="864"/>
        <w:jc w:val="both"/>
        <w:outlineLvl w:val="0"/>
      </w:pPr>
      <w:r w:rsidRPr="00CF6B8A">
        <w:t>“Recognized companies such as HMEL select the Spheripol process because of the technology’s low capital and operating costs, broad product capability and excellent operability,” said Jim Seward, vice president technology business and sustainability at LyondellBasell. “The Spheripol process has maintained its leadership over two decades through continuous process and product innovation.”</w:t>
      </w:r>
    </w:p>
    <w:p w:rsidR="00EB0833" w:rsidRPr="00CF6B8A" w:rsidRDefault="00EB0833" w:rsidP="00EB0833">
      <w:pPr>
        <w:spacing w:after="0" w:line="240" w:lineRule="auto"/>
        <w:ind w:left="720" w:right="864"/>
        <w:jc w:val="both"/>
        <w:outlineLvl w:val="0"/>
      </w:pPr>
    </w:p>
    <w:p w:rsidR="00EB0833" w:rsidRPr="00CF6B8A" w:rsidRDefault="00EB0833" w:rsidP="00EB0833">
      <w:pPr>
        <w:spacing w:after="0" w:line="240" w:lineRule="auto"/>
        <w:ind w:left="720" w:right="864"/>
        <w:jc w:val="both"/>
        <w:outlineLvl w:val="0"/>
      </w:pPr>
      <w:r w:rsidRPr="00CF6B8A">
        <w:t xml:space="preserve">Seward added, “The selection of Spheripol technology allows customers to enhance and diversify significantly their PP target product portfolio.” </w:t>
      </w:r>
    </w:p>
    <w:p w:rsidR="007E154B" w:rsidRDefault="007E154B">
      <w:bookmarkStart w:id="0" w:name="_GoBack"/>
      <w:bookmarkEnd w:id="0"/>
    </w:p>
    <w:sectPr w:rsidR="007E1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33"/>
    <w:rsid w:val="007E154B"/>
    <w:rsid w:val="00EB0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9AD55-B981-4BEB-A82F-F6B278B1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B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RIL</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Bhaskar</dc:creator>
  <cp:keywords/>
  <dc:description/>
  <cp:lastModifiedBy>Rita Bhaskar</cp:lastModifiedBy>
  <cp:revision>1</cp:revision>
  <dcterms:created xsi:type="dcterms:W3CDTF">2019-02-26T11:50:00Z</dcterms:created>
  <dcterms:modified xsi:type="dcterms:W3CDTF">2019-02-26T11:51:00Z</dcterms:modified>
</cp:coreProperties>
</file>